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AF9" w:rsidRPr="00DC3AF9" w:rsidRDefault="00DC3AF9" w:rsidP="00DC3AF9">
      <w:pPr>
        <w:spacing w:after="0" w:line="240" w:lineRule="auto"/>
        <w:jc w:val="center"/>
        <w:rPr>
          <w:rFonts w:eastAsiaTheme="minorEastAsia" w:hAnsi="Cambria"/>
          <w:b/>
          <w:bCs/>
          <w:color w:val="0070C0"/>
          <w:kern w:val="24"/>
          <w:sz w:val="40"/>
          <w:szCs w:val="40"/>
          <w:lang w:eastAsia="lt-LT"/>
        </w:rPr>
      </w:pPr>
      <w:r w:rsidRPr="00DC3AF9">
        <w:rPr>
          <w:rFonts w:eastAsiaTheme="minorEastAsia" w:hAnsi="Cambria"/>
          <w:b/>
          <w:bCs/>
          <w:color w:val="0070C0"/>
          <w:kern w:val="24"/>
          <w:sz w:val="40"/>
          <w:szCs w:val="40"/>
          <w:lang w:eastAsia="lt-LT"/>
        </w:rPr>
        <w:t>KAIP ATSISVEIKINTI SU SAUSKELN</w:t>
      </w:r>
      <w:r w:rsidRPr="00DC3AF9">
        <w:rPr>
          <w:rFonts w:eastAsiaTheme="minorEastAsia" w:hAnsi="Cambria"/>
          <w:b/>
          <w:bCs/>
          <w:color w:val="0070C0"/>
          <w:kern w:val="24"/>
          <w:sz w:val="40"/>
          <w:szCs w:val="40"/>
          <w:lang w:eastAsia="lt-LT"/>
        </w:rPr>
        <w:t>Ė</w:t>
      </w:r>
      <w:r w:rsidRPr="00DC3AF9">
        <w:rPr>
          <w:rFonts w:eastAsiaTheme="minorEastAsia" w:hAnsi="Cambria"/>
          <w:b/>
          <w:bCs/>
          <w:color w:val="0070C0"/>
          <w:kern w:val="24"/>
          <w:sz w:val="40"/>
          <w:szCs w:val="40"/>
          <w:lang w:eastAsia="lt-LT"/>
        </w:rPr>
        <w:t>MIS</w:t>
      </w:r>
    </w:p>
    <w:p w:rsidR="00DC3AF9" w:rsidRPr="00DC3AF9" w:rsidRDefault="00DC3AF9" w:rsidP="00DC3AF9">
      <w:pPr>
        <w:spacing w:after="0" w:line="240" w:lineRule="auto"/>
        <w:jc w:val="center"/>
        <w:rPr>
          <w:rFonts w:eastAsiaTheme="minorEastAsia" w:hAnsi="Cambria"/>
          <w:b/>
          <w:bCs/>
          <w:color w:val="0070C0"/>
          <w:kern w:val="24"/>
          <w:sz w:val="40"/>
          <w:szCs w:val="40"/>
          <w:lang w:eastAsia="lt-LT"/>
        </w:rPr>
      </w:pPr>
      <w:r w:rsidRPr="00DC3AF9">
        <w:rPr>
          <w:rFonts w:eastAsiaTheme="minorEastAsia" w:hAnsi="Cambria"/>
          <w:b/>
          <w:bCs/>
          <w:color w:val="0070C0"/>
          <w:kern w:val="24"/>
          <w:sz w:val="40"/>
          <w:szCs w:val="40"/>
          <w:lang w:eastAsia="lt-LT"/>
        </w:rPr>
        <w:t>BE STRESO</w:t>
      </w:r>
    </w:p>
    <w:p w:rsidR="00DC3AF9" w:rsidRPr="00DC3AF9" w:rsidRDefault="00DC3AF9" w:rsidP="00DC3AF9">
      <w:pPr>
        <w:spacing w:after="0" w:line="240" w:lineRule="auto"/>
        <w:jc w:val="center"/>
        <w:rPr>
          <w:rFonts w:eastAsiaTheme="minorEastAsia" w:hAnsi="Cambria"/>
          <w:b/>
          <w:bCs/>
          <w:color w:val="0070C0"/>
          <w:kern w:val="24"/>
          <w:sz w:val="32"/>
          <w:szCs w:val="32"/>
          <w:lang w:eastAsia="lt-LT"/>
        </w:rPr>
      </w:pPr>
    </w:p>
    <w:p w:rsidR="00DC3AF9" w:rsidRDefault="00DC3AF9" w:rsidP="00DC3AF9">
      <w:pPr>
        <w:spacing w:after="0" w:line="240" w:lineRule="auto"/>
        <w:jc w:val="center"/>
        <w:rPr>
          <w:rFonts w:eastAsiaTheme="minorEastAsia" w:hAnsi="Cambria"/>
          <w:b/>
          <w:bCs/>
          <w:color w:val="0070C0"/>
          <w:kern w:val="24"/>
          <w:sz w:val="24"/>
          <w:szCs w:val="24"/>
          <w:lang w:eastAsia="lt-LT"/>
        </w:rPr>
      </w:pPr>
      <w:r>
        <w:rPr>
          <w:noProof/>
          <w:lang w:eastAsia="lt-LT"/>
        </w:rPr>
        <w:drawing>
          <wp:inline distT="0" distB="0" distL="0" distR="0" wp14:anchorId="5BF75D89" wp14:editId="3BCC3506">
            <wp:extent cx="2911821" cy="2362200"/>
            <wp:effectExtent l="0" t="0" r="3175" b="0"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veikslėlis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286" cy="236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AF9" w:rsidRDefault="00DC3AF9" w:rsidP="00DC3AF9">
      <w:pPr>
        <w:spacing w:after="0" w:line="240" w:lineRule="auto"/>
        <w:rPr>
          <w:rFonts w:eastAsiaTheme="minorEastAsia" w:hAnsi="Cambria"/>
          <w:b/>
          <w:bCs/>
          <w:color w:val="0070C0"/>
          <w:kern w:val="24"/>
          <w:sz w:val="24"/>
          <w:szCs w:val="24"/>
          <w:lang w:eastAsia="lt-LT"/>
        </w:rPr>
      </w:pPr>
    </w:p>
    <w:p w:rsidR="00DC3AF9" w:rsidRPr="00DC3AF9" w:rsidRDefault="00DC3AF9" w:rsidP="00DC3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  <w:r w:rsidRPr="00DC3AF9">
        <w:rPr>
          <w:rFonts w:eastAsiaTheme="minorEastAsia" w:hAnsi="Cambria"/>
          <w:b/>
          <w:bCs/>
          <w:color w:val="0070C0"/>
          <w:kern w:val="24"/>
          <w:sz w:val="28"/>
          <w:szCs w:val="28"/>
          <w:lang w:eastAsia="lt-LT"/>
        </w:rPr>
        <w:t>Po</w:t>
      </w:r>
      <w:r w:rsidRPr="00DC3AF9">
        <w:rPr>
          <w:rFonts w:eastAsiaTheme="minorEastAsia" w:hAnsi="Cambria"/>
          <w:b/>
          <w:bCs/>
          <w:color w:val="0070C0"/>
          <w:kern w:val="24"/>
          <w:sz w:val="28"/>
          <w:szCs w:val="28"/>
          <w:lang w:eastAsia="lt-LT"/>
        </w:rPr>
        <w:t>ž</w:t>
      </w:r>
      <w:r w:rsidRPr="00DC3AF9">
        <w:rPr>
          <w:rFonts w:eastAsiaTheme="minorEastAsia" w:hAnsi="Cambria"/>
          <w:b/>
          <w:bCs/>
          <w:color w:val="0070C0"/>
          <w:kern w:val="24"/>
          <w:sz w:val="28"/>
          <w:szCs w:val="28"/>
          <w:lang w:eastAsia="lt-LT"/>
        </w:rPr>
        <w:t>ymiai, kad laikas atsisveikinti su sauskeln</w:t>
      </w:r>
      <w:r w:rsidRPr="00DC3AF9">
        <w:rPr>
          <w:rFonts w:eastAsiaTheme="minorEastAsia" w:hAnsi="Cambria"/>
          <w:b/>
          <w:bCs/>
          <w:color w:val="0070C0"/>
          <w:kern w:val="24"/>
          <w:sz w:val="28"/>
          <w:szCs w:val="28"/>
          <w:lang w:eastAsia="lt-LT"/>
        </w:rPr>
        <w:t>ė</w:t>
      </w:r>
      <w:r w:rsidRPr="00DC3AF9">
        <w:rPr>
          <w:rFonts w:eastAsiaTheme="minorEastAsia" w:hAnsi="Cambria"/>
          <w:b/>
          <w:bCs/>
          <w:color w:val="0070C0"/>
          <w:kern w:val="24"/>
          <w:sz w:val="28"/>
          <w:szCs w:val="28"/>
          <w:lang w:eastAsia="lt-LT"/>
        </w:rPr>
        <w:t>mis:</w:t>
      </w:r>
    </w:p>
    <w:p w:rsidR="00DC3AF9" w:rsidRPr="00DC3AF9" w:rsidRDefault="00DC3AF9" w:rsidP="00DC3AF9">
      <w:pPr>
        <w:numPr>
          <w:ilvl w:val="0"/>
          <w:numId w:val="1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Jis atsitraukia, kai 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š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lapinasi 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į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 sauskelnes.</w:t>
      </w:r>
    </w:p>
    <w:p w:rsidR="00DC3AF9" w:rsidRPr="00DC3AF9" w:rsidRDefault="00DC3AF9" w:rsidP="00DC3AF9">
      <w:pPr>
        <w:numPr>
          <w:ilvl w:val="0"/>
          <w:numId w:val="1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Jis nesileid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ž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ia, kad jam b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ū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t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ų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 maunamos sauskeln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ė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s. </w:t>
      </w:r>
    </w:p>
    <w:p w:rsidR="00DC3AF9" w:rsidRPr="00DC3AF9" w:rsidRDefault="00DC3AF9" w:rsidP="00DC3AF9">
      <w:pPr>
        <w:numPr>
          <w:ilvl w:val="0"/>
          <w:numId w:val="1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Jis duoda 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ž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ini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ą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, kai sauskeln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ė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s yra pilnos.</w:t>
      </w:r>
    </w:p>
    <w:p w:rsidR="00DC3AF9" w:rsidRPr="00DC3AF9" w:rsidRDefault="00DC3AF9" w:rsidP="00DC3AF9">
      <w:pPr>
        <w:numPr>
          <w:ilvl w:val="0"/>
          <w:numId w:val="1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Jis lyd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į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 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į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 tualet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ą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 t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ė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vus ir seseris ar brolius, domisi procesu, kuris ten vyksta.</w:t>
      </w:r>
    </w:p>
    <w:p w:rsidR="00DC3AF9" w:rsidRPr="00DC3AF9" w:rsidRDefault="00DC3AF9" w:rsidP="00DC3AF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DC3AF9" w:rsidRPr="00DC3AF9" w:rsidRDefault="00DC3AF9" w:rsidP="00DC3AF9">
      <w:pPr>
        <w:spacing w:before="86"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  <w:r w:rsidRPr="00DC3AF9">
        <w:rPr>
          <w:rFonts w:eastAsiaTheme="minorEastAsia" w:hAnsi="Cambria"/>
          <w:b/>
          <w:bCs/>
          <w:color w:val="000000" w:themeColor="text1"/>
          <w:kern w:val="24"/>
          <w:sz w:val="28"/>
          <w:szCs w:val="28"/>
          <w:lang w:eastAsia="lt-LT"/>
        </w:rPr>
        <w:t>7 patarimai, kaip galite pad</w:t>
      </w:r>
      <w:r w:rsidRPr="00DC3AF9">
        <w:rPr>
          <w:rFonts w:eastAsiaTheme="minorEastAsia" w:hAnsi="Cambria"/>
          <w:b/>
          <w:bCs/>
          <w:color w:val="000000" w:themeColor="text1"/>
          <w:kern w:val="24"/>
          <w:sz w:val="28"/>
          <w:szCs w:val="28"/>
          <w:lang w:eastAsia="lt-LT"/>
        </w:rPr>
        <w:t>ė</w:t>
      </w:r>
      <w:r w:rsidRPr="00DC3AF9">
        <w:rPr>
          <w:rFonts w:eastAsiaTheme="minorEastAsia" w:hAnsi="Cambria"/>
          <w:b/>
          <w:bCs/>
          <w:color w:val="000000" w:themeColor="text1"/>
          <w:kern w:val="24"/>
          <w:sz w:val="28"/>
          <w:szCs w:val="28"/>
          <w:lang w:eastAsia="lt-LT"/>
        </w:rPr>
        <w:t xml:space="preserve">ti savo vaikui </w:t>
      </w:r>
    </w:p>
    <w:p w:rsidR="00DC3AF9" w:rsidRPr="00DC3AF9" w:rsidRDefault="00DC3AF9" w:rsidP="00DC3AF9">
      <w:pPr>
        <w:numPr>
          <w:ilvl w:val="0"/>
          <w:numId w:val="2"/>
        </w:numPr>
        <w:spacing w:after="0" w:line="216" w:lineRule="auto"/>
        <w:ind w:left="10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Nesodinkite vaiko ant puoduko kas valand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ą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. Tai darykite tik tada, kai jis nori 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š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lapintis ar tu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š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tintis. Tik taip vaikas supras ry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šį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 tarp nor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ė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jimo, s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ė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dimo ant puoduko ir darymo</w:t>
      </w:r>
      <w:r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.</w:t>
      </w:r>
    </w:p>
    <w:p w:rsidR="00DC3AF9" w:rsidRPr="00DC3AF9" w:rsidRDefault="00DC3AF9" w:rsidP="00DC3AF9">
      <w:pPr>
        <w:numPr>
          <w:ilvl w:val="0"/>
          <w:numId w:val="2"/>
        </w:numPr>
        <w:spacing w:after="0" w:line="216" w:lineRule="auto"/>
        <w:ind w:left="10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  <w:r w:rsidRPr="00DC3AF9">
        <w:rPr>
          <w:rFonts w:eastAsiaTheme="minorEastAsia" w:hAnsi="Cambria"/>
          <w:i/>
          <w:iCs/>
          <w:color w:val="000000" w:themeColor="text1"/>
          <w:kern w:val="24"/>
          <w:sz w:val="28"/>
          <w:szCs w:val="28"/>
          <w:lang w:eastAsia="lt-LT"/>
        </w:rPr>
        <w:t>Pagirkite vaik</w:t>
      </w:r>
      <w:r w:rsidRPr="00DC3AF9">
        <w:rPr>
          <w:rFonts w:eastAsiaTheme="minorEastAsia" w:hAnsi="Cambria"/>
          <w:i/>
          <w:iCs/>
          <w:color w:val="000000" w:themeColor="text1"/>
          <w:kern w:val="24"/>
          <w:sz w:val="28"/>
          <w:szCs w:val="28"/>
          <w:lang w:eastAsia="lt-LT"/>
        </w:rPr>
        <w:t>ą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, jei jis paiso 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š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ios sekos. Jei jis, pavyzd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ž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iui, sako, kad dabar nori, eina prie puoduko, nusismaukia kelnes ir s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ė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dasi. </w:t>
      </w:r>
    </w:p>
    <w:p w:rsidR="00DC3AF9" w:rsidRPr="00DC3AF9" w:rsidRDefault="00DC3AF9" w:rsidP="00DC3AF9">
      <w:pPr>
        <w:numPr>
          <w:ilvl w:val="0"/>
          <w:numId w:val="2"/>
        </w:numPr>
        <w:spacing w:after="0" w:line="216" w:lineRule="auto"/>
        <w:ind w:left="10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Nesibarkite, jei v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ė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l kas nors nepavyks. Geriau paguosti ir padr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ą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sinti </w:t>
      </w:r>
      <w:r w:rsidRPr="00DC3AF9">
        <w:rPr>
          <w:rFonts w:eastAsiaTheme="minorEastAsia" w:hAnsi="Cambria"/>
          <w:i/>
          <w:iCs/>
          <w:color w:val="000000" w:themeColor="text1"/>
          <w:kern w:val="24"/>
          <w:sz w:val="28"/>
          <w:szCs w:val="28"/>
          <w:lang w:eastAsia="lt-LT"/>
        </w:rPr>
        <w:t>- "Tavo planas buvo teisingas, kit</w:t>
      </w:r>
      <w:r w:rsidRPr="00DC3AF9">
        <w:rPr>
          <w:rFonts w:eastAsiaTheme="minorEastAsia" w:hAnsi="Cambria"/>
          <w:i/>
          <w:iCs/>
          <w:color w:val="000000" w:themeColor="text1"/>
          <w:kern w:val="24"/>
          <w:sz w:val="28"/>
          <w:szCs w:val="28"/>
          <w:lang w:eastAsia="lt-LT"/>
        </w:rPr>
        <w:t>ą</w:t>
      </w:r>
      <w:r w:rsidRPr="00DC3AF9">
        <w:rPr>
          <w:rFonts w:eastAsiaTheme="minorEastAsia" w:hAnsi="Cambria"/>
          <w:i/>
          <w:iCs/>
          <w:color w:val="000000" w:themeColor="text1"/>
          <w:kern w:val="24"/>
          <w:sz w:val="28"/>
          <w:szCs w:val="28"/>
          <w:lang w:eastAsia="lt-LT"/>
        </w:rPr>
        <w:t xml:space="preserve"> kart</w:t>
      </w:r>
      <w:r w:rsidRPr="00DC3AF9">
        <w:rPr>
          <w:rFonts w:eastAsiaTheme="minorEastAsia" w:hAnsi="Cambria"/>
          <w:i/>
          <w:iCs/>
          <w:color w:val="000000" w:themeColor="text1"/>
          <w:kern w:val="24"/>
          <w:sz w:val="28"/>
          <w:szCs w:val="28"/>
          <w:lang w:eastAsia="lt-LT"/>
        </w:rPr>
        <w:t>ą</w:t>
      </w:r>
      <w:r w:rsidRPr="00DC3AF9">
        <w:rPr>
          <w:rFonts w:eastAsiaTheme="minorEastAsia" w:hAnsi="Cambria"/>
          <w:i/>
          <w:iCs/>
          <w:color w:val="000000" w:themeColor="text1"/>
          <w:kern w:val="24"/>
          <w:sz w:val="28"/>
          <w:szCs w:val="28"/>
          <w:lang w:eastAsia="lt-LT"/>
        </w:rPr>
        <w:t xml:space="preserve"> pavyks".</w:t>
      </w:r>
    </w:p>
    <w:p w:rsidR="00DC3AF9" w:rsidRPr="00DC3AF9" w:rsidRDefault="00DC3AF9" w:rsidP="00DC3AF9">
      <w:pPr>
        <w:numPr>
          <w:ilvl w:val="0"/>
          <w:numId w:val="2"/>
        </w:numPr>
        <w:spacing w:after="0" w:line="216" w:lineRule="auto"/>
        <w:ind w:left="10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Renkite savo vaik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ą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 r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ū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beliais, kuriuos jis gal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ė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t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ų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 greitai nusi</w:t>
      </w:r>
      <w:r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mau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ti, pavyzd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ž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iui, keln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ė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mis su gumele.</w:t>
      </w:r>
    </w:p>
    <w:p w:rsidR="00DC3AF9" w:rsidRPr="00DC3AF9" w:rsidRDefault="00DC3AF9" w:rsidP="00DC3AF9">
      <w:pPr>
        <w:numPr>
          <w:ilvl w:val="0"/>
          <w:numId w:val="2"/>
        </w:numPr>
        <w:spacing w:after="0" w:line="216" w:lineRule="auto"/>
        <w:ind w:left="10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I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š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siai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š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kinkite su vaiku, ar jis labiau nor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ė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t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ų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 puoduko, ar specialaus dang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č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io ant klozeto. </w:t>
      </w:r>
    </w:p>
    <w:p w:rsidR="00DC3AF9" w:rsidRPr="00DC3AF9" w:rsidRDefault="00DC3AF9" w:rsidP="00DC3AF9">
      <w:pPr>
        <w:numPr>
          <w:ilvl w:val="0"/>
          <w:numId w:val="2"/>
        </w:numPr>
        <w:spacing w:after="0" w:line="216" w:lineRule="auto"/>
        <w:ind w:left="10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Jei nejau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č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iate nepatogumo, pasiimkite vaik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ą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, kai einate 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į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 tualet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ą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 ir leiskite jam 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ž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i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ū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r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ė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ti.</w:t>
      </w:r>
    </w:p>
    <w:p w:rsidR="00DC3AF9" w:rsidRPr="00DC3AF9" w:rsidRDefault="00DC3AF9" w:rsidP="00DC3AF9">
      <w:pPr>
        <w:numPr>
          <w:ilvl w:val="0"/>
          <w:numId w:val="2"/>
        </w:numPr>
        <w:spacing w:after="0" w:line="216" w:lineRule="auto"/>
        <w:ind w:left="10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 Ant puoduko ar klozeto vis pasodinkite l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ė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lyt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ę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 ar me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š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kiuk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ą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. Tai paskatins vaik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ą</w:t>
      </w:r>
      <w:r w:rsidRPr="00DC3AF9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 elgtis taip pat.</w:t>
      </w:r>
    </w:p>
    <w:p w:rsidR="00DC3AF9" w:rsidRPr="00DC3AF9" w:rsidRDefault="00DC3AF9" w:rsidP="00DC3AF9">
      <w:pPr>
        <w:rPr>
          <w:sz w:val="24"/>
          <w:szCs w:val="24"/>
        </w:rPr>
      </w:pPr>
    </w:p>
    <w:p w:rsidR="00DC3AF9" w:rsidRDefault="00DC3AF9" w:rsidP="00DC3AF9">
      <w:pPr>
        <w:pStyle w:val="prastasiniatinklio"/>
        <w:spacing w:before="0" w:beforeAutospacing="0" w:after="0" w:afterAutospacing="0" w:line="216" w:lineRule="auto"/>
        <w:rPr>
          <w:rFonts w:asciiTheme="majorHAnsi" w:eastAsiaTheme="minorEastAsia" w:hAnsi="Calibri" w:cstheme="minorBidi"/>
          <w:b/>
          <w:bCs/>
          <w:color w:val="0070C0"/>
          <w:kern w:val="24"/>
          <w:sz w:val="30"/>
          <w:szCs w:val="30"/>
        </w:rPr>
      </w:pPr>
    </w:p>
    <w:p w:rsidR="00DC3AF9" w:rsidRDefault="00DC3AF9" w:rsidP="00DC3AF9">
      <w:pPr>
        <w:pStyle w:val="prastasiniatinklio"/>
        <w:spacing w:before="0" w:beforeAutospacing="0" w:after="0" w:afterAutospacing="0" w:line="216" w:lineRule="auto"/>
        <w:ind w:left="993" w:hanging="142"/>
        <w:jc w:val="center"/>
        <w:rPr>
          <w:rFonts w:asciiTheme="majorHAnsi" w:eastAsiaTheme="minorEastAsia" w:hAnsi="Calibri" w:cstheme="minorBidi"/>
          <w:b/>
          <w:bCs/>
          <w:color w:val="0070C0"/>
          <w:kern w:val="24"/>
          <w:sz w:val="30"/>
          <w:szCs w:val="30"/>
        </w:rPr>
      </w:pPr>
    </w:p>
    <w:p w:rsidR="00DC3AF9" w:rsidRPr="00DC3AF9" w:rsidRDefault="002727EB" w:rsidP="00DC3AF9">
      <w:pPr>
        <w:pStyle w:val="prastasiniatinklio"/>
        <w:spacing w:before="0" w:beforeAutospacing="0" w:after="0" w:afterAutospacing="0" w:line="216" w:lineRule="auto"/>
        <w:ind w:left="993" w:hanging="142"/>
        <w:jc w:val="center"/>
        <w:rPr>
          <w:rFonts w:asciiTheme="majorHAnsi" w:eastAsiaTheme="minorEastAsia" w:hAnsi="Calibri" w:cstheme="minorBidi"/>
          <w:b/>
          <w:bCs/>
          <w:color w:val="2E74B5" w:themeColor="accent1" w:themeShade="BF"/>
          <w:kern w:val="24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4509135</wp:posOffset>
            </wp:positionH>
            <wp:positionV relativeFrom="paragraph">
              <wp:posOffset>72390</wp:posOffset>
            </wp:positionV>
            <wp:extent cx="154305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6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veikslėlis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AF9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62230</wp:posOffset>
            </wp:positionV>
            <wp:extent cx="153035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241" y="21467"/>
                <wp:lineTo x="21241" y="0"/>
                <wp:lineTo x="0" y="0"/>
              </wp:wrapPolygon>
            </wp:wrapTight>
            <wp:docPr id="5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veikslėlis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AF9">
        <w:rPr>
          <w:rFonts w:asciiTheme="majorHAnsi" w:eastAsiaTheme="minorEastAsia" w:hAnsi="Calibri" w:cstheme="minorBidi"/>
          <w:b/>
          <w:bCs/>
          <w:color w:val="0070C0"/>
          <w:kern w:val="24"/>
          <w:sz w:val="30"/>
          <w:szCs w:val="30"/>
        </w:rPr>
        <w:t>L</w:t>
      </w:r>
      <w:r w:rsidR="00DC3AF9" w:rsidRPr="00DC3AF9">
        <w:rPr>
          <w:rFonts w:asciiTheme="majorHAnsi" w:eastAsiaTheme="minorEastAsia" w:hAnsi="Calibri" w:cstheme="minorBidi"/>
          <w:b/>
          <w:bCs/>
          <w:color w:val="2E74B5" w:themeColor="accent1" w:themeShade="BF"/>
          <w:kern w:val="24"/>
          <w:sz w:val="36"/>
          <w:szCs w:val="36"/>
        </w:rPr>
        <w:t>engvi b</w:t>
      </w:r>
      <w:r w:rsidR="00DC3AF9" w:rsidRPr="00DC3AF9">
        <w:rPr>
          <w:rFonts w:asciiTheme="majorHAnsi" w:eastAsiaTheme="minorEastAsia" w:hAnsi="Calibri" w:cstheme="minorBidi"/>
          <w:b/>
          <w:bCs/>
          <w:color w:val="2E74B5" w:themeColor="accent1" w:themeShade="BF"/>
          <w:kern w:val="24"/>
          <w:sz w:val="36"/>
          <w:szCs w:val="36"/>
        </w:rPr>
        <w:t>ū</w:t>
      </w:r>
      <w:r w:rsidR="00DC3AF9" w:rsidRPr="00DC3AF9">
        <w:rPr>
          <w:rFonts w:asciiTheme="majorHAnsi" w:eastAsiaTheme="minorEastAsia" w:hAnsi="Calibri" w:cstheme="minorBidi"/>
          <w:b/>
          <w:bCs/>
          <w:color w:val="2E74B5" w:themeColor="accent1" w:themeShade="BF"/>
          <w:kern w:val="24"/>
          <w:sz w:val="36"/>
          <w:szCs w:val="36"/>
        </w:rPr>
        <w:t>dai pratinti vaik</w:t>
      </w:r>
      <w:r w:rsidR="00DC3AF9" w:rsidRPr="00DC3AF9">
        <w:rPr>
          <w:rFonts w:asciiTheme="majorHAnsi" w:eastAsiaTheme="minorEastAsia" w:hAnsi="Calibri" w:cstheme="minorBidi"/>
          <w:b/>
          <w:bCs/>
          <w:color w:val="2E74B5" w:themeColor="accent1" w:themeShade="BF"/>
          <w:kern w:val="24"/>
          <w:sz w:val="36"/>
          <w:szCs w:val="36"/>
        </w:rPr>
        <w:t>ą</w:t>
      </w:r>
      <w:r w:rsidR="00DC3AF9" w:rsidRPr="00DC3AF9">
        <w:rPr>
          <w:rFonts w:asciiTheme="majorHAnsi" w:eastAsiaTheme="minorEastAsia" w:hAnsi="Calibri" w:cstheme="minorBidi"/>
          <w:b/>
          <w:bCs/>
          <w:color w:val="2E74B5" w:themeColor="accent1" w:themeShade="BF"/>
          <w:kern w:val="24"/>
          <w:sz w:val="36"/>
          <w:szCs w:val="36"/>
        </w:rPr>
        <w:t xml:space="preserve"> s</w:t>
      </w:r>
      <w:r w:rsidR="00DC3AF9" w:rsidRPr="00DC3AF9">
        <w:rPr>
          <w:rFonts w:asciiTheme="majorHAnsi" w:eastAsiaTheme="minorEastAsia" w:hAnsi="Calibri" w:cstheme="minorBidi"/>
          <w:b/>
          <w:bCs/>
          <w:color w:val="2E74B5" w:themeColor="accent1" w:themeShade="BF"/>
          <w:kern w:val="24"/>
          <w:sz w:val="36"/>
          <w:szCs w:val="36"/>
        </w:rPr>
        <w:t>ė</w:t>
      </w:r>
      <w:r w:rsidR="00DC3AF9" w:rsidRPr="00DC3AF9">
        <w:rPr>
          <w:rFonts w:asciiTheme="majorHAnsi" w:eastAsiaTheme="minorEastAsia" w:hAnsi="Calibri" w:cstheme="minorBidi"/>
          <w:b/>
          <w:bCs/>
          <w:color w:val="2E74B5" w:themeColor="accent1" w:themeShade="BF"/>
          <w:kern w:val="24"/>
          <w:sz w:val="36"/>
          <w:szCs w:val="36"/>
        </w:rPr>
        <w:t>d</w:t>
      </w:r>
      <w:r w:rsidR="00DC3AF9" w:rsidRPr="00DC3AF9">
        <w:rPr>
          <w:rFonts w:asciiTheme="majorHAnsi" w:eastAsiaTheme="minorEastAsia" w:hAnsi="Calibri" w:cstheme="minorBidi"/>
          <w:b/>
          <w:bCs/>
          <w:color w:val="2E74B5" w:themeColor="accent1" w:themeShade="BF"/>
          <w:kern w:val="24"/>
          <w:sz w:val="36"/>
          <w:szCs w:val="36"/>
        </w:rPr>
        <w:t>ė</w:t>
      </w:r>
      <w:r w:rsidR="00DC3AF9" w:rsidRPr="00DC3AF9">
        <w:rPr>
          <w:rFonts w:asciiTheme="majorHAnsi" w:eastAsiaTheme="minorEastAsia" w:hAnsi="Calibri" w:cstheme="minorBidi"/>
          <w:b/>
          <w:bCs/>
          <w:color w:val="2E74B5" w:themeColor="accent1" w:themeShade="BF"/>
          <w:kern w:val="24"/>
          <w:sz w:val="36"/>
          <w:szCs w:val="36"/>
        </w:rPr>
        <w:t>ti ant puoduko</w:t>
      </w:r>
      <w:r w:rsidR="00DC3AF9" w:rsidRPr="00DC3AF9">
        <w:rPr>
          <w:rFonts w:asciiTheme="majorHAnsi" w:eastAsiaTheme="minorEastAsia" w:hAnsi="Calibri" w:cstheme="minorBidi"/>
          <w:b/>
          <w:bCs/>
          <w:color w:val="2E74B5" w:themeColor="accent1" w:themeShade="BF"/>
          <w:kern w:val="24"/>
          <w:sz w:val="36"/>
          <w:szCs w:val="36"/>
        </w:rPr>
        <w:t> </w:t>
      </w:r>
    </w:p>
    <w:p w:rsidR="00DC3AF9" w:rsidRDefault="00DC3AF9" w:rsidP="00DC3AF9">
      <w:pPr>
        <w:pStyle w:val="prastasiniatinklio"/>
        <w:spacing w:before="0" w:beforeAutospacing="0" w:after="0" w:afterAutospacing="0" w:line="216" w:lineRule="auto"/>
        <w:jc w:val="center"/>
      </w:pPr>
    </w:p>
    <w:p w:rsidR="00DC3AF9" w:rsidRDefault="00DC3AF9" w:rsidP="00DC3AF9">
      <w:pPr>
        <w:pStyle w:val="prastasiniatinklio"/>
        <w:spacing w:before="0" w:beforeAutospacing="0" w:after="0" w:afterAutospacing="0" w:line="288" w:lineRule="auto"/>
        <w:jc w:val="center"/>
      </w:pPr>
      <w:r>
        <w:rPr>
          <w:rFonts w:asciiTheme="minorHAnsi" w:eastAsiaTheme="minorEastAsia" w:hAnsi="Cambria" w:cstheme="minorBidi"/>
          <w:i/>
          <w:iCs/>
          <w:color w:val="000000" w:themeColor="text1"/>
          <w:kern w:val="24"/>
          <w:sz w:val="26"/>
          <w:szCs w:val="26"/>
        </w:rPr>
        <w:t>Si</w:t>
      </w:r>
      <w:r>
        <w:rPr>
          <w:rFonts w:asciiTheme="minorHAnsi" w:eastAsiaTheme="minorEastAsia" w:hAnsi="Cambria" w:cstheme="minorBidi"/>
          <w:i/>
          <w:iCs/>
          <w:color w:val="000000" w:themeColor="text1"/>
          <w:kern w:val="24"/>
          <w:sz w:val="26"/>
          <w:szCs w:val="26"/>
        </w:rPr>
        <w:t>ū</w:t>
      </w:r>
      <w:r>
        <w:rPr>
          <w:rFonts w:asciiTheme="minorHAnsi" w:eastAsiaTheme="minorEastAsia" w:hAnsi="Cambria" w:cstheme="minorBidi"/>
          <w:i/>
          <w:iCs/>
          <w:color w:val="000000" w:themeColor="text1"/>
          <w:kern w:val="24"/>
          <w:sz w:val="26"/>
          <w:szCs w:val="26"/>
        </w:rPr>
        <w:t xml:space="preserve">lome Astos </w:t>
      </w:r>
      <w:proofErr w:type="spellStart"/>
      <w:r>
        <w:rPr>
          <w:rFonts w:asciiTheme="minorHAnsi" w:eastAsiaTheme="minorEastAsia" w:hAnsi="Cambria" w:cstheme="minorBidi"/>
          <w:i/>
          <w:iCs/>
          <w:color w:val="000000" w:themeColor="text1"/>
          <w:kern w:val="24"/>
          <w:sz w:val="26"/>
          <w:szCs w:val="26"/>
        </w:rPr>
        <w:t>Budvytien</w:t>
      </w:r>
      <w:r>
        <w:rPr>
          <w:rFonts w:asciiTheme="minorHAnsi" w:eastAsiaTheme="minorEastAsia" w:hAnsi="Cambria" w:cstheme="minorBidi"/>
          <w:i/>
          <w:iCs/>
          <w:color w:val="000000" w:themeColor="text1"/>
          <w:kern w:val="24"/>
          <w:sz w:val="26"/>
          <w:szCs w:val="26"/>
        </w:rPr>
        <w:t>ė</w:t>
      </w:r>
      <w:r>
        <w:rPr>
          <w:rFonts w:asciiTheme="minorHAnsi" w:eastAsiaTheme="minorEastAsia" w:hAnsi="Cambria" w:cstheme="minorBidi"/>
          <w:i/>
          <w:iCs/>
          <w:color w:val="000000" w:themeColor="text1"/>
          <w:kern w:val="24"/>
          <w:sz w:val="26"/>
          <w:szCs w:val="26"/>
        </w:rPr>
        <w:t>s</w:t>
      </w:r>
      <w:proofErr w:type="spellEnd"/>
      <w:r>
        <w:rPr>
          <w:rFonts w:asciiTheme="minorHAnsi" w:eastAsiaTheme="minorEastAsia" w:hAnsi="Cambria" w:cstheme="minorBidi"/>
          <w:i/>
          <w:iCs/>
          <w:color w:val="000000" w:themeColor="text1"/>
          <w:kern w:val="24"/>
          <w:sz w:val="26"/>
          <w:szCs w:val="26"/>
        </w:rPr>
        <w:t xml:space="preserve"> </w:t>
      </w:r>
    </w:p>
    <w:p w:rsidR="00DC3AF9" w:rsidRDefault="00DC3AF9" w:rsidP="00DC3AF9">
      <w:pPr>
        <w:pStyle w:val="prastasiniatinklio"/>
        <w:spacing w:before="0" w:beforeAutospacing="0" w:after="0" w:afterAutospacing="0" w:line="288" w:lineRule="auto"/>
        <w:jc w:val="center"/>
      </w:pPr>
      <w:r>
        <w:rPr>
          <w:rFonts w:asciiTheme="minorHAnsi" w:eastAsiaTheme="minorEastAsia" w:hAnsi="Cambria" w:cstheme="minorBidi"/>
          <w:i/>
          <w:iCs/>
          <w:color w:val="000000" w:themeColor="text1"/>
          <w:kern w:val="24"/>
          <w:sz w:val="26"/>
          <w:szCs w:val="26"/>
        </w:rPr>
        <w:t>V</w:t>
      </w:r>
      <w:r>
        <w:rPr>
          <w:rFonts w:asciiTheme="minorHAnsi" w:eastAsiaTheme="minorEastAsia" w:hAnsi="Cambria" w:cstheme="minorBidi"/>
          <w:i/>
          <w:iCs/>
          <w:color w:val="000000" w:themeColor="text1"/>
          <w:kern w:val="24"/>
          <w:sz w:val="26"/>
          <w:szCs w:val="26"/>
        </w:rPr>
        <w:t>ŠĮ</w:t>
      </w:r>
      <w:r>
        <w:rPr>
          <w:rFonts w:asciiTheme="minorHAnsi" w:eastAsiaTheme="minorEastAsia" w:hAnsi="Cambria" w:cstheme="minorBidi"/>
          <w:i/>
          <w:iCs/>
          <w:color w:val="000000" w:themeColor="text1"/>
          <w:kern w:val="24"/>
          <w:sz w:val="26"/>
          <w:szCs w:val="26"/>
        </w:rPr>
        <w:t xml:space="preserve"> "Mokym</w:t>
      </w:r>
      <w:r>
        <w:rPr>
          <w:rFonts w:asciiTheme="minorHAnsi" w:eastAsiaTheme="minorEastAsia" w:hAnsi="Cambria" w:cstheme="minorBidi"/>
          <w:i/>
          <w:iCs/>
          <w:color w:val="000000" w:themeColor="text1"/>
          <w:kern w:val="24"/>
          <w:sz w:val="26"/>
          <w:szCs w:val="26"/>
        </w:rPr>
        <w:t>ų</w:t>
      </w:r>
      <w:r>
        <w:rPr>
          <w:rFonts w:asciiTheme="minorHAnsi" w:eastAsiaTheme="minorEastAsia" w:hAnsi="Cambria" w:cstheme="minorBidi"/>
          <w:i/>
          <w:iCs/>
          <w:color w:val="000000" w:themeColor="text1"/>
          <w:kern w:val="24"/>
          <w:sz w:val="26"/>
          <w:szCs w:val="26"/>
        </w:rPr>
        <w:t xml:space="preserve"> ir psichologinio konsultavimo centro" </w:t>
      </w:r>
    </w:p>
    <w:p w:rsidR="00DC3AF9" w:rsidRPr="00DC3AF9" w:rsidRDefault="00DC3AF9" w:rsidP="00DC3AF9">
      <w:pPr>
        <w:pStyle w:val="prastasiniatinklio"/>
        <w:spacing w:before="0" w:beforeAutospacing="0" w:after="0" w:afterAutospacing="0" w:line="288" w:lineRule="auto"/>
        <w:jc w:val="center"/>
      </w:pPr>
      <w:r>
        <w:rPr>
          <w:rFonts w:asciiTheme="minorHAnsi" w:eastAsiaTheme="minorEastAsia" w:hAnsi="Cambria" w:cstheme="minorBidi"/>
          <w:i/>
          <w:iCs/>
          <w:color w:val="000000" w:themeColor="text1"/>
          <w:kern w:val="24"/>
          <w:sz w:val="26"/>
          <w:szCs w:val="26"/>
        </w:rPr>
        <w:t>psicholog</w:t>
      </w:r>
      <w:r>
        <w:rPr>
          <w:rFonts w:asciiTheme="minorHAnsi" w:eastAsiaTheme="minorEastAsia" w:hAnsi="Cambria" w:cstheme="minorBidi"/>
          <w:i/>
          <w:iCs/>
          <w:color w:val="000000" w:themeColor="text1"/>
          <w:kern w:val="24"/>
          <w:sz w:val="26"/>
          <w:szCs w:val="26"/>
        </w:rPr>
        <w:t>ė</w:t>
      </w:r>
      <w:r>
        <w:rPr>
          <w:rFonts w:asciiTheme="minorHAnsi" w:eastAsiaTheme="minorEastAsia" w:hAnsi="Cambria" w:cstheme="minorBidi"/>
          <w:i/>
          <w:iCs/>
          <w:color w:val="000000" w:themeColor="text1"/>
          <w:kern w:val="24"/>
          <w:sz w:val="26"/>
          <w:szCs w:val="26"/>
        </w:rPr>
        <w:t>s patarim</w:t>
      </w:r>
      <w:r w:rsidR="00727D7F">
        <w:rPr>
          <w:rFonts w:asciiTheme="minorHAnsi" w:eastAsiaTheme="minorEastAsia" w:hAnsi="Cambria" w:cstheme="minorBidi"/>
          <w:i/>
          <w:iCs/>
          <w:color w:val="000000" w:themeColor="text1"/>
          <w:kern w:val="24"/>
          <w:sz w:val="26"/>
          <w:szCs w:val="26"/>
        </w:rPr>
        <w:t>us</w:t>
      </w:r>
    </w:p>
    <w:p w:rsidR="00DC3AF9" w:rsidRPr="002727EB" w:rsidRDefault="00DC3AF9" w:rsidP="002727EB">
      <w:pPr>
        <w:pStyle w:val="prastasiniatinklio"/>
        <w:spacing w:before="200" w:beforeAutospacing="0" w:after="0" w:afterAutospacing="0" w:line="276" w:lineRule="auto"/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</w:pP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Vienas dalykas, d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ė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l kurio sutaria visi pediatrai, psichologai ir kiti specialistai - kad negalima kelti vaikui jokio streso.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br/>
        <w:t>Jokios prievartos, joki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ų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 xml:space="preserve"> barim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ų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 xml:space="preserve"> ar g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ė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dijim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ų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 xml:space="preserve">! Didelis spaudimas nepagreitins proceso, tik sukels bereikalingos 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į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tampos ir gali netgi sul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ė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tinti raid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ą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. J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ū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s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ų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 xml:space="preserve"> d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ė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 xml:space="preserve">mesiui 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–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 xml:space="preserve"> keletas b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ū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d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ų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, kurie pad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ė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 xml:space="preserve">s vaikui susidraugauti su </w:t>
      </w:r>
      <w:proofErr w:type="spellStart"/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naktipuod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ž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iu</w:t>
      </w:r>
      <w:proofErr w:type="spellEnd"/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.</w:t>
      </w:r>
    </w:p>
    <w:p w:rsidR="00DC3AF9" w:rsidRPr="002727EB" w:rsidRDefault="00DC3AF9" w:rsidP="002727EB">
      <w:pPr>
        <w:spacing w:before="20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  <w:r w:rsidRPr="002727EB">
        <w:rPr>
          <w:rFonts w:eastAsiaTheme="minorEastAsia" w:hAnsi="Cambria"/>
          <w:b/>
          <w:bCs/>
          <w:color w:val="000000" w:themeColor="text1"/>
          <w:kern w:val="24"/>
          <w:sz w:val="28"/>
          <w:szCs w:val="28"/>
          <w:lang w:eastAsia="lt-LT"/>
        </w:rPr>
        <w:t>Pirmas b</w:t>
      </w:r>
      <w:r w:rsidRPr="002727EB">
        <w:rPr>
          <w:rFonts w:eastAsiaTheme="minorEastAsia" w:hAnsi="Cambria"/>
          <w:b/>
          <w:bCs/>
          <w:color w:val="000000" w:themeColor="text1"/>
          <w:kern w:val="24"/>
          <w:sz w:val="28"/>
          <w:szCs w:val="28"/>
          <w:lang w:eastAsia="lt-LT"/>
        </w:rPr>
        <w:t>ū</w:t>
      </w:r>
      <w:r w:rsidRPr="002727EB">
        <w:rPr>
          <w:rFonts w:eastAsiaTheme="minorEastAsia" w:hAnsi="Cambria"/>
          <w:b/>
          <w:bCs/>
          <w:color w:val="000000" w:themeColor="text1"/>
          <w:kern w:val="24"/>
          <w:sz w:val="28"/>
          <w:szCs w:val="28"/>
          <w:lang w:eastAsia="lt-LT"/>
        </w:rPr>
        <w:t>das: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 mokymasis stebint Vaikai stebi t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ė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vus ir juos kopijuoja. Tod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ė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l galite leisti vaikui eiti paskui jus 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į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 tualet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ą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, pasakokite, k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ą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 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č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ia veikiate. Idealu, jei ant puoduko pratins tos pa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č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ios lyties t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ė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vas. Vyresnieji broliai ar seserys taip pat gali b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ū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ti puikus pavyzdys jaunesniam, kaip jie s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ė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da ant puoduko ar tualeto. Paprastai vaikai labai link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ę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 kopijuoti </w:t>
      </w:r>
      <w:proofErr w:type="spellStart"/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vyresn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ė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lius</w:t>
      </w:r>
      <w:proofErr w:type="spellEnd"/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. Ai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š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ku, jei </w:t>
      </w:r>
      <w:proofErr w:type="spellStart"/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vyresn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ė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lis</w:t>
      </w:r>
      <w:proofErr w:type="spellEnd"/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 nenori 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į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sileisti ma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ž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ojo 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į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 tualet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ą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, negalima jo versti. Netgi naminiai gyv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ū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n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ė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liai gali b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ū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ti geras pavyzdys ma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ž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yliui, kuriam at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ė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jo metas mokytis daryti 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į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 </w:t>
      </w:r>
      <w:proofErr w:type="spellStart"/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naktipuod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į</w:t>
      </w:r>
      <w:proofErr w:type="spellEnd"/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. Taip pat palankus metas pakalb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ė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ti su vaiku apie intymias k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ū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no vietas ir tai, kad tik tam tikri 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ž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mon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ė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s gali jas matyti. </w:t>
      </w:r>
    </w:p>
    <w:p w:rsidR="00727D7F" w:rsidRPr="002727EB" w:rsidRDefault="00DC3AF9" w:rsidP="002727EB">
      <w:pPr>
        <w:spacing w:before="200" w:after="0" w:line="276" w:lineRule="auto"/>
        <w:jc w:val="both"/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</w:pPr>
      <w:r w:rsidRPr="002727EB">
        <w:rPr>
          <w:rFonts w:eastAsiaTheme="minorEastAsia" w:hAnsi="Cambria"/>
          <w:b/>
          <w:bCs/>
          <w:color w:val="000000" w:themeColor="text1"/>
          <w:kern w:val="24"/>
          <w:sz w:val="28"/>
          <w:szCs w:val="28"/>
          <w:lang w:eastAsia="lt-LT"/>
        </w:rPr>
        <w:t>Antras b</w:t>
      </w:r>
      <w:r w:rsidRPr="002727EB">
        <w:rPr>
          <w:rFonts w:eastAsiaTheme="minorEastAsia" w:hAnsi="Cambria"/>
          <w:b/>
          <w:bCs/>
          <w:color w:val="000000" w:themeColor="text1"/>
          <w:kern w:val="24"/>
          <w:sz w:val="28"/>
          <w:szCs w:val="28"/>
          <w:lang w:eastAsia="lt-LT"/>
        </w:rPr>
        <w:t>ū</w:t>
      </w:r>
      <w:r w:rsidRPr="002727EB">
        <w:rPr>
          <w:rFonts w:eastAsiaTheme="minorEastAsia" w:hAnsi="Cambria"/>
          <w:b/>
          <w:bCs/>
          <w:color w:val="000000" w:themeColor="text1"/>
          <w:kern w:val="24"/>
          <w:sz w:val="28"/>
          <w:szCs w:val="28"/>
          <w:lang w:eastAsia="lt-LT"/>
        </w:rPr>
        <w:t>das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: knygeli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ų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, paveiksl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ė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li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ų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, filmuk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ų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 metodas</w:t>
      </w:r>
      <w:r w:rsidR="00727D7F"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.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 Rodykite paveiksl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ė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lius, knygeles, pie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š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kite 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š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ia tema. </w:t>
      </w:r>
    </w:p>
    <w:p w:rsidR="00727D7F" w:rsidRPr="002727EB" w:rsidRDefault="00727D7F" w:rsidP="002727EB">
      <w:pPr>
        <w:spacing w:before="200" w:after="0" w:line="276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lt-LT"/>
        </w:rPr>
      </w:pPr>
    </w:p>
    <w:p w:rsidR="00DC3AF9" w:rsidRDefault="00DC3AF9" w:rsidP="002727EB">
      <w:pPr>
        <w:spacing w:line="276" w:lineRule="auto"/>
        <w:jc w:val="both"/>
        <w:rPr>
          <w:rFonts w:eastAsiaTheme="minorEastAsia" w:hAnsi="Cambria"/>
          <w:color w:val="000000" w:themeColor="text1"/>
          <w:kern w:val="24"/>
          <w:sz w:val="28"/>
          <w:szCs w:val="28"/>
        </w:rPr>
      </w:pPr>
      <w:r w:rsidRPr="002727EB">
        <w:rPr>
          <w:rFonts w:eastAsiaTheme="minorEastAsia" w:hAnsi="Cambria"/>
          <w:b/>
          <w:bCs/>
          <w:color w:val="000000" w:themeColor="text1"/>
          <w:kern w:val="24"/>
          <w:sz w:val="28"/>
          <w:szCs w:val="28"/>
          <w:lang w:eastAsia="lt-LT"/>
        </w:rPr>
        <w:t>Tre</w:t>
      </w:r>
      <w:r w:rsidRPr="002727EB">
        <w:rPr>
          <w:rFonts w:eastAsiaTheme="minorEastAsia" w:hAnsi="Cambria"/>
          <w:b/>
          <w:bCs/>
          <w:color w:val="000000" w:themeColor="text1"/>
          <w:kern w:val="24"/>
          <w:sz w:val="28"/>
          <w:szCs w:val="28"/>
          <w:lang w:eastAsia="lt-LT"/>
        </w:rPr>
        <w:t>č</w:t>
      </w:r>
      <w:r w:rsidRPr="002727EB">
        <w:rPr>
          <w:rFonts w:eastAsiaTheme="minorEastAsia" w:hAnsi="Cambria"/>
          <w:b/>
          <w:bCs/>
          <w:color w:val="000000" w:themeColor="text1"/>
          <w:kern w:val="24"/>
          <w:sz w:val="28"/>
          <w:szCs w:val="28"/>
          <w:lang w:eastAsia="lt-LT"/>
        </w:rPr>
        <w:t>ias b</w:t>
      </w:r>
      <w:r w:rsidRPr="002727EB">
        <w:rPr>
          <w:rFonts w:eastAsiaTheme="minorEastAsia" w:hAnsi="Cambria"/>
          <w:b/>
          <w:bCs/>
          <w:color w:val="000000" w:themeColor="text1"/>
          <w:kern w:val="24"/>
          <w:sz w:val="28"/>
          <w:szCs w:val="28"/>
          <w:lang w:eastAsia="lt-LT"/>
        </w:rPr>
        <w:t>ū</w:t>
      </w:r>
      <w:r w:rsidRPr="002727EB">
        <w:rPr>
          <w:rFonts w:eastAsiaTheme="minorEastAsia" w:hAnsi="Cambria"/>
          <w:b/>
          <w:bCs/>
          <w:color w:val="000000" w:themeColor="text1"/>
          <w:kern w:val="24"/>
          <w:sz w:val="28"/>
          <w:szCs w:val="28"/>
          <w:lang w:eastAsia="lt-LT"/>
        </w:rPr>
        <w:t>das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: l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ė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li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ų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, 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ž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aisl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ų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 panaudojimas</w:t>
      </w:r>
      <w:r w:rsid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.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 Pa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ž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aiskite su vaiku. Parodykite, kaip j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ū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s sodinate ant </w:t>
      </w:r>
      <w:proofErr w:type="spellStart"/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naktipuod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ž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io</w:t>
      </w:r>
      <w:proofErr w:type="spellEnd"/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 l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ė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l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ę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 ar me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š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kiuk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ą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. Papra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š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ykite vaiko paai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š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kinti l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ė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lei, kaip reikia naudotis puoduku. Ir steb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ė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kite, k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>ą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  <w:lang w:eastAsia="lt-LT"/>
        </w:rPr>
        <w:t xml:space="preserve"> jis sakys. </w:t>
      </w:r>
      <w:r w:rsidRPr="002727EB">
        <w:rPr>
          <w:rFonts w:hAnsi="Cambria"/>
          <w:color w:val="000000" w:themeColor="text1"/>
          <w:kern w:val="24"/>
          <w:sz w:val="28"/>
          <w:szCs w:val="28"/>
        </w:rPr>
        <w:t>Vaikai paprastai kartoja tai, k</w:t>
      </w:r>
      <w:r w:rsidRPr="002727EB">
        <w:rPr>
          <w:rFonts w:hAnsi="Cambria"/>
          <w:color w:val="000000" w:themeColor="text1"/>
          <w:kern w:val="24"/>
          <w:sz w:val="28"/>
          <w:szCs w:val="28"/>
        </w:rPr>
        <w:t>ą</w:t>
      </w:r>
      <w:r w:rsidRPr="002727EB">
        <w:rPr>
          <w:rFonts w:hAnsi="Cambria"/>
          <w:color w:val="000000" w:themeColor="text1"/>
          <w:kern w:val="24"/>
          <w:sz w:val="28"/>
          <w:szCs w:val="28"/>
        </w:rPr>
        <w:t xml:space="preserve"> ir kokiu tonu j</w:t>
      </w:r>
      <w:r w:rsidRPr="002727EB">
        <w:rPr>
          <w:rFonts w:hAnsi="Cambria"/>
          <w:color w:val="000000" w:themeColor="text1"/>
          <w:kern w:val="24"/>
          <w:sz w:val="28"/>
          <w:szCs w:val="28"/>
        </w:rPr>
        <w:t>ū</w:t>
      </w:r>
      <w:r w:rsidRPr="002727EB">
        <w:rPr>
          <w:rFonts w:hAnsi="Cambria"/>
          <w:color w:val="000000" w:themeColor="text1"/>
          <w:kern w:val="24"/>
          <w:sz w:val="28"/>
          <w:szCs w:val="28"/>
        </w:rPr>
        <w:t xml:space="preserve">s sakote. 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 xml:space="preserve">Paklausykite, kaip jis 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>ž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>aid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>ž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>ia b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>ū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 xml:space="preserve">damas vienas. Gali kilti 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>į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>vairi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>ų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 xml:space="preserve"> 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>įž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>valg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>ų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 xml:space="preserve"> besiklausant, kas yra svarbu sakyti ar elgtis 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>„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>i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>š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>mokant" l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>ė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>l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>ę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>. Taip pat galite pasteb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>ė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>ti vaiko baimi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>ų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>, susijusi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>ų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 xml:space="preserve"> su puoduku. 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>Ž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 xml:space="preserve">aidime tokiu atveju 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>„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>l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>ė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>l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>ė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 xml:space="preserve"> bijo". Atkreipkite d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>ė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>mes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>į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 xml:space="preserve"> kaip jis guod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>ž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>ia, ramina savo l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>ė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>les ir kit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>ą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 xml:space="preserve"> kart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>ą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 xml:space="preserve"> kai jis ko nors bijos, 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>ž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>inosite kaip elgtis kad vaikas pasijust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>ų</w:t>
      </w:r>
      <w:r w:rsidRPr="002727EB">
        <w:rPr>
          <w:rFonts w:eastAsiaTheme="minorEastAsia" w:hAnsi="Cambria"/>
          <w:color w:val="000000" w:themeColor="text1"/>
          <w:kern w:val="24"/>
          <w:sz w:val="28"/>
          <w:szCs w:val="28"/>
        </w:rPr>
        <w:t xml:space="preserve"> geriau. </w:t>
      </w:r>
    </w:p>
    <w:p w:rsidR="002727EB" w:rsidRDefault="002727EB" w:rsidP="002727EB">
      <w:pPr>
        <w:spacing w:line="276" w:lineRule="auto"/>
        <w:jc w:val="both"/>
        <w:rPr>
          <w:rFonts w:eastAsiaTheme="minorEastAsia" w:hAnsi="Cambria"/>
          <w:color w:val="000000" w:themeColor="text1"/>
          <w:kern w:val="24"/>
          <w:sz w:val="28"/>
          <w:szCs w:val="28"/>
        </w:rPr>
      </w:pPr>
    </w:p>
    <w:p w:rsidR="002727EB" w:rsidRPr="002727EB" w:rsidRDefault="002727EB" w:rsidP="00727D7F">
      <w:pPr>
        <w:spacing w:line="276" w:lineRule="auto"/>
        <w:rPr>
          <w:rFonts w:eastAsiaTheme="minorEastAsia" w:hAnsi="Cambria"/>
          <w:color w:val="000000" w:themeColor="text1"/>
          <w:kern w:val="24"/>
          <w:sz w:val="28"/>
          <w:szCs w:val="28"/>
        </w:rPr>
      </w:pPr>
    </w:p>
    <w:p w:rsidR="00727D7F" w:rsidRPr="002727EB" w:rsidRDefault="00DC3AF9" w:rsidP="002727EB">
      <w:pPr>
        <w:pStyle w:val="prastasiniatinklio"/>
        <w:spacing w:before="200" w:beforeAutospacing="0" w:after="0" w:afterAutospacing="0" w:line="276" w:lineRule="auto"/>
        <w:jc w:val="both"/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</w:pPr>
      <w:r w:rsidRPr="002727EB">
        <w:rPr>
          <w:rFonts w:asciiTheme="minorHAnsi" w:eastAsiaTheme="minorEastAsia" w:hAnsi="Cambria" w:cstheme="minorBidi"/>
          <w:b/>
          <w:bCs/>
          <w:color w:val="000000" w:themeColor="text1"/>
          <w:kern w:val="24"/>
          <w:sz w:val="28"/>
          <w:szCs w:val="28"/>
        </w:rPr>
        <w:lastRenderedPageBreak/>
        <w:t>Ketvirtas b</w:t>
      </w:r>
      <w:r w:rsidRPr="002727EB">
        <w:rPr>
          <w:rFonts w:asciiTheme="minorHAnsi" w:eastAsiaTheme="minorEastAsia" w:hAnsi="Cambria" w:cstheme="minorBidi"/>
          <w:b/>
          <w:bCs/>
          <w:color w:val="000000" w:themeColor="text1"/>
          <w:kern w:val="24"/>
          <w:sz w:val="28"/>
          <w:szCs w:val="28"/>
        </w:rPr>
        <w:t>ū</w:t>
      </w:r>
      <w:r w:rsidRPr="002727EB">
        <w:rPr>
          <w:rFonts w:asciiTheme="minorHAnsi" w:eastAsiaTheme="minorEastAsia" w:hAnsi="Cambria" w:cstheme="minorBidi"/>
          <w:b/>
          <w:bCs/>
          <w:color w:val="000000" w:themeColor="text1"/>
          <w:kern w:val="24"/>
          <w:sz w:val="28"/>
          <w:szCs w:val="28"/>
        </w:rPr>
        <w:t>das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: nupirkite ir parodykite med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ž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iagines kelnaites</w:t>
      </w:r>
      <w:r w:rsid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.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 xml:space="preserve"> Arba tegul vaikas i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š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 xml:space="preserve">sirenka pats norimas kelnaites, kurias nuo 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š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iol gal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ė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s d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ė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v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ė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ti vietoj sauskelni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ų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. Pasakykite, kad ir j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ū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s tokias d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ė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vite, tik didesnes. Jei vaikas nenor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ė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 xml:space="preserve">s, pasakykite, kad padedate jas 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į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 xml:space="preserve"> stal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č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i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ų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, ir kai vaikas nor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ė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s, gal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ė</w:t>
      </w:r>
      <w:r w:rsidR="00727D7F"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s apsimau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 xml:space="preserve">ti. </w:t>
      </w:r>
    </w:p>
    <w:p w:rsidR="00DC3AF9" w:rsidRDefault="00727D7F" w:rsidP="002727EB">
      <w:pPr>
        <w:pStyle w:val="prastasiniatinklio"/>
        <w:spacing w:before="200" w:beforeAutospacing="0" w:after="0" w:afterAutospacing="0" w:line="276" w:lineRule="auto"/>
        <w:jc w:val="both"/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</w:pPr>
      <w:r w:rsidRPr="002727EB">
        <w:rPr>
          <w:rFonts w:asciiTheme="minorHAnsi" w:eastAsiaTheme="minorEastAsia" w:hAnsi="Cambria" w:cstheme="minorBidi"/>
          <w:b/>
          <w:color w:val="000000" w:themeColor="text1"/>
          <w:kern w:val="24"/>
          <w:sz w:val="28"/>
          <w:szCs w:val="28"/>
        </w:rPr>
        <w:t>K</w:t>
      </w:r>
      <w:r w:rsidRPr="002727EB">
        <w:rPr>
          <w:rFonts w:asciiTheme="minorHAnsi" w:eastAsiaTheme="minorEastAsia" w:hAnsi="Cambria" w:cstheme="minorBidi"/>
          <w:b/>
          <w:color w:val="000000" w:themeColor="text1"/>
          <w:kern w:val="24"/>
          <w:sz w:val="28"/>
          <w:szCs w:val="28"/>
        </w:rPr>
        <w:t>ą</w:t>
      </w:r>
      <w:r w:rsidRPr="002727EB">
        <w:rPr>
          <w:rFonts w:asciiTheme="minorHAnsi" w:eastAsiaTheme="minorEastAsia" w:hAnsi="Cambria" w:cstheme="minorBidi"/>
          <w:b/>
          <w:color w:val="000000" w:themeColor="text1"/>
          <w:kern w:val="24"/>
          <w:sz w:val="28"/>
          <w:szCs w:val="28"/>
        </w:rPr>
        <w:t xml:space="preserve"> daryti, j</w:t>
      </w:r>
      <w:r w:rsidR="00DC3AF9" w:rsidRPr="002727EB">
        <w:rPr>
          <w:rFonts w:asciiTheme="minorHAnsi" w:eastAsiaTheme="minorEastAsia" w:hAnsi="Cambria" w:cstheme="minorBidi"/>
          <w:b/>
          <w:color w:val="000000" w:themeColor="text1"/>
          <w:kern w:val="24"/>
          <w:sz w:val="28"/>
          <w:szCs w:val="28"/>
        </w:rPr>
        <w:t>ei vaikas nenori i</w:t>
      </w:r>
      <w:r w:rsidR="00DC3AF9" w:rsidRPr="002727EB">
        <w:rPr>
          <w:rFonts w:asciiTheme="minorHAnsi" w:eastAsiaTheme="minorEastAsia" w:hAnsi="Cambria" w:cstheme="minorBidi"/>
          <w:b/>
          <w:color w:val="000000" w:themeColor="text1"/>
          <w:kern w:val="24"/>
          <w:sz w:val="28"/>
          <w:szCs w:val="28"/>
        </w:rPr>
        <w:t>š</w:t>
      </w:r>
      <w:r w:rsidR="00DC3AF9" w:rsidRPr="002727EB">
        <w:rPr>
          <w:rFonts w:asciiTheme="minorHAnsi" w:eastAsiaTheme="minorEastAsia" w:hAnsi="Cambria" w:cstheme="minorBidi"/>
          <w:b/>
          <w:color w:val="000000" w:themeColor="text1"/>
          <w:kern w:val="24"/>
          <w:sz w:val="28"/>
          <w:szCs w:val="28"/>
        </w:rPr>
        <w:t>pilti puoduko turinio</w:t>
      </w:r>
      <w:r w:rsidRPr="002727EB">
        <w:rPr>
          <w:rFonts w:asciiTheme="minorHAnsi" w:eastAsiaTheme="minorEastAsia" w:hAnsi="Cambria" w:cstheme="minorBidi"/>
          <w:b/>
          <w:color w:val="000000" w:themeColor="text1"/>
          <w:kern w:val="24"/>
          <w:sz w:val="28"/>
          <w:szCs w:val="28"/>
        </w:rPr>
        <w:t>?</w:t>
      </w:r>
      <w:r w:rsidR="00DC3AF9"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 xml:space="preserve"> Vaikui puoduko turinys gali b</w:t>
      </w:r>
      <w:r w:rsidR="00DC3AF9"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ū</w:t>
      </w:r>
      <w:r w:rsidR="00DC3AF9"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 xml:space="preserve">ti labai </w:t>
      </w:r>
      <w:r w:rsidR="00DC3AF9"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į</w:t>
      </w:r>
      <w:r w:rsidR="00DC3AF9"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domus arba net labai brangus ir kartais vaikai nenori jo i</w:t>
      </w:r>
      <w:r w:rsidR="00DC3AF9"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š</w:t>
      </w:r>
      <w:r w:rsidR="00DC3AF9"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pilti. Tai yra JO. Vaikui gali b</w:t>
      </w:r>
      <w:r w:rsidR="00DC3AF9"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ū</w:t>
      </w:r>
      <w:r w:rsidR="00DC3AF9"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ti net baisu, nes jis tai laiko savo k</w:t>
      </w:r>
      <w:r w:rsidR="00DC3AF9"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ū</w:t>
      </w:r>
      <w:r w:rsidR="00DC3AF9"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no dalimi (kaip ir b</w:t>
      </w:r>
      <w:r w:rsidR="00DC3AF9"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ū</w:t>
      </w:r>
      <w:r w:rsidR="00DC3AF9"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 xml:space="preserve">na baisu kirpti plaukus ar nagus). </w:t>
      </w:r>
      <w:r w:rsidR="00DC3AF9"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Š</w:t>
      </w:r>
      <w:r w:rsidR="00DC3AF9"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velniai paai</w:t>
      </w:r>
      <w:r w:rsidR="00DC3AF9"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š</w:t>
      </w:r>
      <w:r w:rsidR="00DC3AF9"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kinkite, kad tai, kas i</w:t>
      </w:r>
      <w:r w:rsidR="00DC3AF9"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š</w:t>
      </w:r>
      <w:r w:rsidR="00DC3AF9"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 xml:space="preserve"> m</w:t>
      </w:r>
      <w:r w:rsidR="00DC3AF9"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ū</w:t>
      </w:r>
      <w:r w:rsidR="00DC3AF9"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s</w:t>
      </w:r>
      <w:r w:rsidR="00DC3AF9"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ų</w:t>
      </w:r>
      <w:r w:rsidR="00DC3AF9"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 xml:space="preserve"> i</w:t>
      </w:r>
      <w:r w:rsidR="00DC3AF9"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š</w:t>
      </w:r>
      <w:r w:rsidR="00DC3AF9"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eina, yra k</w:t>
      </w:r>
      <w:r w:rsidR="00DC3AF9"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ū</w:t>
      </w:r>
      <w:r w:rsidR="00DC3AF9"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nui nereikalinga ir mes i</w:t>
      </w:r>
      <w:r w:rsidR="00DC3AF9"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š</w:t>
      </w:r>
      <w:r w:rsidR="00DC3AF9"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metame. Galite parodyti kaip patys pasinaudoj</w:t>
      </w:r>
      <w:r w:rsidR="00DC3AF9"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ę</w:t>
      </w:r>
      <w:r w:rsidR="00DC3AF9"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 xml:space="preserve"> tualetu nuleid</w:t>
      </w:r>
      <w:r w:rsidR="00DC3AF9"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ž</w:t>
      </w:r>
      <w:r w:rsidR="00DC3AF9"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iate vanden</w:t>
      </w:r>
      <w:r w:rsidR="00DC3AF9"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į</w:t>
      </w:r>
      <w:r w:rsidR="00DC3AF9"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.</w:t>
      </w:r>
    </w:p>
    <w:p w:rsidR="002727EB" w:rsidRPr="002727EB" w:rsidRDefault="002727EB" w:rsidP="002727EB">
      <w:pPr>
        <w:pStyle w:val="prastasiniatinklio"/>
        <w:spacing w:before="200" w:beforeAutospacing="0" w:after="0" w:afterAutospacing="0" w:line="276" w:lineRule="auto"/>
        <w:jc w:val="both"/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</w:pPr>
    </w:p>
    <w:p w:rsidR="00727D7F" w:rsidRPr="002727EB" w:rsidRDefault="00727D7F" w:rsidP="00727D7F">
      <w:pPr>
        <w:pStyle w:val="prastasiniatinklio"/>
        <w:spacing w:before="72" w:beforeAutospacing="0" w:after="0" w:afterAutospacing="0" w:line="216" w:lineRule="auto"/>
        <w:jc w:val="right"/>
        <w:rPr>
          <w:sz w:val="28"/>
          <w:szCs w:val="28"/>
        </w:rPr>
      </w:pP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Pareng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ė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:</w:t>
      </w:r>
      <w:r w:rsidRPr="002727EB">
        <w:rPr>
          <w:sz w:val="28"/>
          <w:szCs w:val="28"/>
        </w:rPr>
        <w:t xml:space="preserve"> 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Vilniaus Salinink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ų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 xml:space="preserve"> lop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š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elio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–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dar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ž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elio</w:t>
      </w:r>
      <w:r w:rsidRPr="002727EB">
        <w:rPr>
          <w:sz w:val="28"/>
          <w:szCs w:val="28"/>
        </w:rPr>
        <w:t xml:space="preserve"> 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Pedagog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ų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 xml:space="preserve"> metodin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ė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 xml:space="preserve"> grup</w:t>
      </w:r>
      <w:r w:rsidRPr="002727EB"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  <w:t>ė</w:t>
      </w:r>
    </w:p>
    <w:p w:rsidR="00727D7F" w:rsidRPr="002727EB" w:rsidRDefault="00727D7F" w:rsidP="00727D7F">
      <w:pPr>
        <w:pStyle w:val="prastasiniatinklio"/>
        <w:spacing w:before="200" w:beforeAutospacing="0" w:after="0" w:afterAutospacing="0" w:line="276" w:lineRule="auto"/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</w:pPr>
    </w:p>
    <w:p w:rsidR="00727D7F" w:rsidRPr="002727EB" w:rsidRDefault="00727D7F" w:rsidP="00727D7F">
      <w:pPr>
        <w:pStyle w:val="prastasiniatinklio"/>
        <w:spacing w:before="200" w:beforeAutospacing="0" w:after="0" w:afterAutospacing="0" w:line="276" w:lineRule="auto"/>
        <w:rPr>
          <w:rFonts w:asciiTheme="minorHAnsi" w:eastAsiaTheme="minorEastAsia" w:hAnsi="Cambria" w:cstheme="minorBidi"/>
          <w:color w:val="000000" w:themeColor="text1"/>
          <w:kern w:val="24"/>
          <w:sz w:val="28"/>
          <w:szCs w:val="28"/>
        </w:rPr>
      </w:pPr>
      <w:bookmarkStart w:id="0" w:name="_GoBack"/>
      <w:bookmarkEnd w:id="0"/>
    </w:p>
    <w:p w:rsidR="00727D7F" w:rsidRPr="002727EB" w:rsidRDefault="00727D7F" w:rsidP="00727D7F">
      <w:pPr>
        <w:pStyle w:val="prastasiniatinklio"/>
        <w:spacing w:before="200" w:beforeAutospacing="0" w:after="0" w:afterAutospacing="0" w:line="276" w:lineRule="auto"/>
        <w:rPr>
          <w:sz w:val="28"/>
          <w:szCs w:val="28"/>
        </w:rPr>
      </w:pPr>
    </w:p>
    <w:p w:rsidR="00DC3AF9" w:rsidRPr="00727D7F" w:rsidRDefault="00DC3AF9" w:rsidP="00727D7F">
      <w:pPr>
        <w:spacing w:after="0" w:line="276" w:lineRule="auto"/>
        <w:rPr>
          <w:rFonts w:eastAsiaTheme="minorEastAsia" w:hAnsi="Cambria"/>
          <w:b/>
          <w:bCs/>
          <w:color w:val="0070C0"/>
          <w:kern w:val="24"/>
          <w:sz w:val="24"/>
          <w:szCs w:val="24"/>
          <w:lang w:eastAsia="lt-LT"/>
        </w:rPr>
      </w:pPr>
    </w:p>
    <w:p w:rsidR="00DC3AF9" w:rsidRPr="00727D7F" w:rsidRDefault="00DC3AF9" w:rsidP="00727D7F">
      <w:pPr>
        <w:spacing w:after="0" w:line="276" w:lineRule="auto"/>
        <w:rPr>
          <w:rFonts w:eastAsiaTheme="minorEastAsia" w:hAnsi="Cambria"/>
          <w:b/>
          <w:bCs/>
          <w:color w:val="0070C0"/>
          <w:kern w:val="24"/>
          <w:sz w:val="24"/>
          <w:szCs w:val="24"/>
          <w:lang w:eastAsia="lt-LT"/>
        </w:rPr>
      </w:pPr>
    </w:p>
    <w:p w:rsidR="00DC3AF9" w:rsidRDefault="00DC3AF9" w:rsidP="00DC3AF9">
      <w:pPr>
        <w:spacing w:after="0" w:line="240" w:lineRule="auto"/>
        <w:rPr>
          <w:rFonts w:eastAsiaTheme="minorEastAsia" w:hAnsi="Cambria"/>
          <w:b/>
          <w:bCs/>
          <w:color w:val="0070C0"/>
          <w:kern w:val="24"/>
          <w:sz w:val="24"/>
          <w:szCs w:val="24"/>
          <w:lang w:eastAsia="lt-LT"/>
        </w:rPr>
      </w:pPr>
    </w:p>
    <w:p w:rsidR="00DC3AF9" w:rsidRDefault="00DC3AF9" w:rsidP="00DC3AF9">
      <w:pPr>
        <w:spacing w:after="0" w:line="240" w:lineRule="auto"/>
        <w:rPr>
          <w:rFonts w:eastAsiaTheme="minorEastAsia" w:hAnsi="Cambria"/>
          <w:b/>
          <w:bCs/>
          <w:color w:val="0070C0"/>
          <w:kern w:val="24"/>
          <w:sz w:val="24"/>
          <w:szCs w:val="24"/>
          <w:lang w:eastAsia="lt-LT"/>
        </w:rPr>
      </w:pPr>
    </w:p>
    <w:sectPr w:rsidR="00DC3AF9" w:rsidSect="002727EB">
      <w:pgSz w:w="11906" w:h="16838" w:code="9"/>
      <w:pgMar w:top="1701" w:right="849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D62B2"/>
    <w:multiLevelType w:val="hybridMultilevel"/>
    <w:tmpl w:val="1456A4F6"/>
    <w:lvl w:ilvl="0" w:tplc="FB687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3ED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49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EC4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C2D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0C3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2D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E0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42C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0BB4B72"/>
    <w:multiLevelType w:val="hybridMultilevel"/>
    <w:tmpl w:val="510CB4C4"/>
    <w:lvl w:ilvl="0" w:tplc="37D8A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ACF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786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FA2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E6F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D06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B4B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A8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705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8B"/>
    <w:rsid w:val="002727EB"/>
    <w:rsid w:val="00727D7F"/>
    <w:rsid w:val="00A3518B"/>
    <w:rsid w:val="00CA2282"/>
    <w:rsid w:val="00D2573E"/>
    <w:rsid w:val="00DC3AF9"/>
    <w:rsid w:val="00E6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8DAC9-C4F0-40A5-85C1-1DED3453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DC3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DC3A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3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9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6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6705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8542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2373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814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2832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3590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270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2533</Words>
  <Characters>1444</Characters>
  <Application>Microsoft Office Word</Application>
  <DocSecurity>0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Salininku-komp2</dc:creator>
  <cp:keywords/>
  <dc:description/>
  <cp:lastModifiedBy>Salininku-komp2</cp:lastModifiedBy>
  <cp:revision>3</cp:revision>
  <dcterms:created xsi:type="dcterms:W3CDTF">2021-06-25T10:20:00Z</dcterms:created>
  <dcterms:modified xsi:type="dcterms:W3CDTF">2021-06-25T10:51:00Z</dcterms:modified>
</cp:coreProperties>
</file>